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7CA" w:rsidRPr="00FF22A6" w:rsidRDefault="00FF22A6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проекту рішення міської ради від 08.04.2016 р.</w:t>
      </w:r>
    </w:p>
    <w:p w:rsidR="00FF22A6" w:rsidRPr="00FE0751" w:rsidRDefault="00FF22A6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міської  програми з питань оборонної, мобілізаційної підготовки та цивільного захисту насел</w:t>
      </w:r>
      <w:r w:rsidR="00D3074C">
        <w:rPr>
          <w:rFonts w:ascii="Times New Roman" w:hAnsi="Times New Roman" w:cs="Times New Roman"/>
          <w:b/>
          <w:sz w:val="28"/>
          <w:szCs w:val="28"/>
          <w:lang w:val="uk-UA"/>
        </w:rPr>
        <w:t>ення м. Лубни на 2015-2020 роки</w:t>
      </w:r>
      <w:r w:rsidR="00FE0751">
        <w:rPr>
          <w:rFonts w:ascii="Times New Roman" w:hAnsi="Times New Roman" w:cs="Times New Roman"/>
          <w:b/>
          <w:sz w:val="28"/>
          <w:szCs w:val="28"/>
        </w:rPr>
        <w:t>»</w:t>
      </w:r>
    </w:p>
    <w:p w:rsid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P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FF22A6" w:rsidRDefault="00FF22A6" w:rsidP="00FF22A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>Проект рішення розроблений головним спеціалістом з питань надзвичайних ситуацій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</w:t>
      </w:r>
      <w:r w:rsidR="002447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«Про мобілізаційну підготовку та мобілізацію», «Про військовий обов’язок і військову службу»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 та Кодексу цивільного захисту України, 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спрямований на </w:t>
      </w:r>
      <w:r w:rsidR="00DA1547">
        <w:rPr>
          <w:rFonts w:ascii="Times New Roman" w:hAnsi="Times New Roman" w:cs="Times New Roman"/>
          <w:sz w:val="28"/>
          <w:szCs w:val="28"/>
          <w:lang w:val="uk-UA"/>
        </w:rPr>
        <w:t>створення умов для комплексного вирішення завдань які стосуються цивільного захисту населення.</w:t>
      </w:r>
    </w:p>
    <w:p w:rsidR="00D244A3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D244A3" w:rsidRDefault="00D244A3" w:rsidP="00D244A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 є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необхідних організаційних, матеріальних та фінансових умов для комплексного вирішення завдань</w:t>
      </w:r>
      <w:r w:rsidR="003B4895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мінімізацією ризиків</w:t>
      </w:r>
      <w:r w:rsidR="003B48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3303">
        <w:rPr>
          <w:rFonts w:ascii="Times New Roman" w:hAnsi="Times New Roman" w:cs="Times New Roman"/>
          <w:sz w:val="28"/>
          <w:szCs w:val="28"/>
          <w:lang w:val="uk-UA"/>
        </w:rPr>
        <w:t xml:space="preserve"> які стосуються цивільного захисту населення.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Про оборону України», «Про мобілізаційну підготовку та мобілізацію», «Про військовий обов’язок і військову службу», Кодекс цивільного захисту України.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зацікавлених органів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7. Прогноз результатів</w:t>
      </w:r>
    </w:p>
    <w:p w:rsidR="00D3074C" w:rsidRP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Прийняття рішення дасть можливість більш ефективно виконувати делеговані повноваження в галузі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 мобілізаційної підготовки та мобілізації, оборонної роботи, захисту населення і територій міста від надзвичайних ситуацій техногенного та природного характеру, послідовного зниження ризику їх виникнення, підвищення рівня безпеки населення і захищеності територій від наслідків таких ситуацій, забезпечення захисту населення від пожеж та створення сприятливих умов для реалізації державної політики у сфері цивільного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2A6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 з питань</w:t>
      </w:r>
    </w:p>
    <w:p w:rsidR="00D3074C" w:rsidRPr="00144BDA" w:rsidRDefault="00D3074C" w:rsidP="00D307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>надзвичайн</w:t>
      </w:r>
      <w:r w:rsid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ситуацій                  </w:t>
      </w:r>
      <w:r w:rsidRPr="00144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О.О.Міщенко</w:t>
      </w:r>
    </w:p>
    <w:sectPr w:rsidR="00D3074C" w:rsidRPr="00144BDA" w:rsidSect="00D3074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58"/>
    <w:rsid w:val="00144BDA"/>
    <w:rsid w:val="00244700"/>
    <w:rsid w:val="003B4895"/>
    <w:rsid w:val="004A2858"/>
    <w:rsid w:val="004D07CA"/>
    <w:rsid w:val="004E7F16"/>
    <w:rsid w:val="00553303"/>
    <w:rsid w:val="00D244A3"/>
    <w:rsid w:val="00D3074C"/>
    <w:rsid w:val="00DA1547"/>
    <w:rsid w:val="00F2364A"/>
    <w:rsid w:val="00FE0751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2016-03-23T12:07:00Z</cp:lastPrinted>
  <dcterms:created xsi:type="dcterms:W3CDTF">2016-03-21T12:21:00Z</dcterms:created>
  <dcterms:modified xsi:type="dcterms:W3CDTF">2016-03-23T12:10:00Z</dcterms:modified>
</cp:coreProperties>
</file>